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3103"/>
        <w:gridCol w:w="3104"/>
      </w:tblGrid>
      <w:tr w:rsidR="00176DB7" w:rsidTr="00EC7108">
        <w:tc>
          <w:tcPr>
            <w:tcW w:w="9576" w:type="dxa"/>
            <w:gridSpan w:val="4"/>
          </w:tcPr>
          <w:p w:rsidR="00176DB7" w:rsidRPr="00176DB7" w:rsidRDefault="00176DB7" w:rsidP="008C1F1E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5E42E4">
              <w:rPr>
                <w:rFonts w:ascii="Berlin Sans FB" w:hAnsi="Berlin Sans FB"/>
                <w:sz w:val="32"/>
                <w:szCs w:val="32"/>
              </w:rPr>
              <w:t xml:space="preserve">XRD </w:t>
            </w:r>
            <w:proofErr w:type="spellStart"/>
            <w:r w:rsidR="008C1F1E">
              <w:rPr>
                <w:rFonts w:ascii="Berlin Sans FB" w:hAnsi="Berlin Sans FB"/>
                <w:sz w:val="32"/>
                <w:szCs w:val="32"/>
              </w:rPr>
              <w:t>X’pert</w:t>
            </w:r>
            <w:proofErr w:type="spellEnd"/>
            <w:r w:rsidR="008C1F1E">
              <w:rPr>
                <w:rFonts w:ascii="Berlin Sans FB" w:hAnsi="Berlin Sans FB"/>
                <w:sz w:val="32"/>
                <w:szCs w:val="32"/>
              </w:rPr>
              <w:t xml:space="preserve"> Thin-film</w:t>
            </w:r>
          </w:p>
        </w:tc>
      </w:tr>
      <w:tr w:rsidR="00176DB7" w:rsidTr="00803A78">
        <w:tc>
          <w:tcPr>
            <w:tcW w:w="3085" w:type="dxa"/>
          </w:tcPr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4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A7D47" w:rsidTr="00803A78">
        <w:tc>
          <w:tcPr>
            <w:tcW w:w="3085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4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EC7108" w:rsidRPr="00176DB7" w:rsidRDefault="00803A78" w:rsidP="008C1F1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</w:t>
            </w:r>
            <w:r w:rsidR="00611DE0">
              <w:rPr>
                <w:rFonts w:ascii="Berlin Sans FB" w:hAnsi="Berlin Sans FB"/>
                <w:sz w:val="24"/>
                <w:szCs w:val="24"/>
              </w:rPr>
              <w:t>hemicals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5E42E4">
              <w:rPr>
                <w:rFonts w:ascii="Berlin Sans FB" w:hAnsi="Berlin Sans FB"/>
                <w:sz w:val="24"/>
                <w:szCs w:val="24"/>
              </w:rPr>
              <w:t xml:space="preserve">used inside </w:t>
            </w:r>
            <w:proofErr w:type="spellStart"/>
            <w:r w:rsidR="008C1F1E">
              <w:rPr>
                <w:rFonts w:ascii="Berlin Sans FB" w:hAnsi="Berlin Sans FB"/>
                <w:sz w:val="24"/>
                <w:szCs w:val="24"/>
              </w:rPr>
              <w:t>X’pert</w:t>
            </w:r>
            <w:proofErr w:type="spellEnd"/>
            <w:r w:rsidR="005E42E4">
              <w:rPr>
                <w:rFonts w:ascii="Berlin Sans FB" w:hAnsi="Berlin Sans FB"/>
                <w:sz w:val="24"/>
                <w:szCs w:val="24"/>
              </w:rPr>
              <w:t xml:space="preserve"> cabinet</w:t>
            </w:r>
            <w:r w:rsidR="008C1F1E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proofErr w:type="gramStart"/>
            <w:r w:rsidR="008C1F1E">
              <w:rPr>
                <w:rFonts w:ascii="Berlin Sans FB" w:hAnsi="Berlin Sans FB"/>
                <w:sz w:val="24"/>
                <w:szCs w:val="24"/>
              </w:rPr>
              <w:t xml:space="preserve">and </w:t>
            </w:r>
            <w:r w:rsidR="005E42E4">
              <w:rPr>
                <w:rFonts w:ascii="Berlin Sans FB" w:hAnsi="Berlin Sans FB"/>
                <w:sz w:val="24"/>
                <w:szCs w:val="24"/>
              </w:rPr>
              <w:t xml:space="preserve"> prep</w:t>
            </w:r>
            <w:proofErr w:type="gramEnd"/>
            <w:r w:rsidR="005E42E4">
              <w:rPr>
                <w:rFonts w:ascii="Berlin Sans FB" w:hAnsi="Berlin Sans FB"/>
                <w:sz w:val="24"/>
                <w:szCs w:val="24"/>
              </w:rPr>
              <w:t>. table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7E5863">
              <w:rPr>
                <w:rFonts w:ascii="Berlin Sans FB" w:hAnsi="Berlin Sans FB"/>
                <w:sz w:val="24"/>
                <w:szCs w:val="24"/>
              </w:rPr>
              <w:t>#1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803A78">
        <w:tc>
          <w:tcPr>
            <w:tcW w:w="3085" w:type="dxa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4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876AE" w:rsidRPr="00176DB7" w:rsidRDefault="006876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4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876AE" w:rsidRPr="006876AE" w:rsidRDefault="006876AE" w:rsidP="006876AE">
            <w:pPr>
              <w:rPr>
                <w:rFonts w:ascii="Berlin Sans FB" w:hAnsi="Berlin Sans FB"/>
                <w:sz w:val="24"/>
                <w:szCs w:val="24"/>
              </w:rPr>
            </w:pPr>
            <w:r w:rsidRPr="006876AE">
              <w:rPr>
                <w:rFonts w:ascii="Berlin Sans FB" w:hAnsi="Berlin Sans FB" w:cs="Arial"/>
                <w:sz w:val="20"/>
                <w:szCs w:val="20"/>
              </w:rPr>
              <w:t xml:space="preserve"> </w:t>
            </w:r>
          </w:p>
        </w:tc>
      </w:tr>
      <w:tr w:rsidR="00803A78" w:rsidTr="00803A78">
        <w:tc>
          <w:tcPr>
            <w:tcW w:w="3085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CE1DD2" w:rsidRPr="00176DB7" w:rsidRDefault="00CE1DD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EC7108" w:rsidRDefault="005E42E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setup</w:t>
            </w:r>
          </w:p>
          <w:p w:rsidR="003030C2" w:rsidRDefault="003030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Sample holder</w:t>
            </w:r>
            <w:r w:rsidR="00E67486">
              <w:rPr>
                <w:rFonts w:ascii="Berlin Sans FB" w:hAnsi="Berlin Sans FB"/>
                <w:sz w:val="24"/>
                <w:szCs w:val="24"/>
              </w:rPr>
              <w:t>#2</w:t>
            </w:r>
          </w:p>
          <w:p w:rsidR="00E67486" w:rsidRPr="00176DB7" w:rsidRDefault="00E67486" w:rsidP="00E67486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03A78" w:rsidTr="00EC7108">
        <w:tc>
          <w:tcPr>
            <w:tcW w:w="3085" w:type="dxa"/>
          </w:tcPr>
          <w:p w:rsidR="00EC710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3103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71189" w:rsidTr="00371189">
        <w:tc>
          <w:tcPr>
            <w:tcW w:w="3085" w:type="dxa"/>
          </w:tcPr>
          <w:p w:rsidR="00371189" w:rsidRDefault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Time per experiment</w:t>
            </w:r>
            <w:r w:rsidR="004E7E8C">
              <w:rPr>
                <w:rFonts w:ascii="Berlin Sans FB" w:hAnsi="Berlin Sans FB"/>
                <w:sz w:val="24"/>
                <w:szCs w:val="24"/>
              </w:rPr>
              <w:t xml:space="preserve"> #2</w:t>
            </w:r>
          </w:p>
          <w:p w:rsidR="00560852" w:rsidRDefault="0056085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4" w:type="dxa"/>
          </w:tcPr>
          <w:p w:rsidR="00371189" w:rsidRDefault="004E7E8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207" w:type="dxa"/>
            <w:gridSpan w:val="2"/>
          </w:tcPr>
          <w:p w:rsidR="00371189" w:rsidRDefault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Pr="00AB515C" w:rsidRDefault="00C2067C" w:rsidP="00E67486">
      <w:r>
        <w:t xml:space="preserve">#2 </w:t>
      </w:r>
      <w:r w:rsidR="00E67486">
        <w:t xml:space="preserve">The </w:t>
      </w:r>
      <w:r w:rsidR="00E67486">
        <w:rPr>
          <w:rFonts w:ascii="Berlin Sans FB" w:hAnsi="Berlin Sans FB"/>
          <w:sz w:val="24"/>
          <w:szCs w:val="24"/>
        </w:rPr>
        <w:t xml:space="preserve">Anton </w:t>
      </w:r>
      <w:proofErr w:type="spellStart"/>
      <w:r w:rsidR="00E67486">
        <w:rPr>
          <w:rFonts w:ascii="Berlin Sans FB" w:hAnsi="Berlin Sans FB"/>
          <w:sz w:val="24"/>
          <w:szCs w:val="24"/>
        </w:rPr>
        <w:t>Paar</w:t>
      </w:r>
      <w:proofErr w:type="spellEnd"/>
      <w:r w:rsidR="00E67486">
        <w:rPr>
          <w:rFonts w:ascii="Berlin Sans FB" w:hAnsi="Berlin Sans FB"/>
          <w:sz w:val="24"/>
          <w:szCs w:val="24"/>
        </w:rPr>
        <w:t xml:space="preserve"> </w:t>
      </w:r>
      <w:proofErr w:type="gramStart"/>
      <w:r w:rsidR="00E67486">
        <w:rPr>
          <w:rFonts w:ascii="Berlin Sans FB" w:hAnsi="Berlin Sans FB"/>
          <w:sz w:val="24"/>
          <w:szCs w:val="24"/>
        </w:rPr>
        <w:t>heater</w:t>
      </w:r>
      <w:proofErr w:type="gramEnd"/>
      <w:r w:rsidR="00E67486">
        <w:rPr>
          <w:rFonts w:ascii="Berlin Sans FB" w:hAnsi="Berlin Sans FB"/>
          <w:sz w:val="24"/>
          <w:szCs w:val="24"/>
        </w:rPr>
        <w:t xml:space="preserve"> is not </w:t>
      </w:r>
      <w:proofErr w:type="spellStart"/>
      <w:r w:rsidR="00E67486">
        <w:rPr>
          <w:rFonts w:ascii="Berlin Sans FB" w:hAnsi="Berlin Sans FB"/>
          <w:sz w:val="24"/>
          <w:szCs w:val="24"/>
        </w:rPr>
        <w:t>Nanolab</w:t>
      </w:r>
      <w:proofErr w:type="spellEnd"/>
      <w:r w:rsidR="00E67486">
        <w:rPr>
          <w:rFonts w:ascii="Berlin Sans FB" w:hAnsi="Berlin Sans FB"/>
          <w:sz w:val="24"/>
          <w:szCs w:val="24"/>
        </w:rPr>
        <w:t xml:space="preserve"> equipment and can only be used with special permission since any contamination of the holder or the dome is fatal for the experiments of the SSME group.</w:t>
      </w:r>
      <w:bookmarkStart w:id="0" w:name="_GoBack"/>
      <w:bookmarkEnd w:id="0"/>
    </w:p>
    <w:sectPr w:rsidR="00AB515C" w:rsidRPr="00AB515C" w:rsidSect="00CE2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2" w:right="1440" w:bottom="709" w:left="1440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B6" w:rsidRDefault="004A0BB6" w:rsidP="000D07EB">
      <w:pPr>
        <w:spacing w:after="0" w:line="240" w:lineRule="auto"/>
      </w:pPr>
      <w:r>
        <w:separator/>
      </w:r>
    </w:p>
  </w:endnote>
  <w:endnote w:type="continuationSeparator" w:id="0">
    <w:p w:rsidR="004A0BB6" w:rsidRDefault="004A0BB6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52" w:rsidRDefault="00CE27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EB" w:rsidRDefault="000C021F">
    <w:pPr>
      <w:pStyle w:val="Footer"/>
    </w:pPr>
    <w:r>
      <w:rPr>
        <w:noProof/>
        <w:lang w:val="en-GB" w:eastAsia="en-GB"/>
      </w:rPr>
      <w:drawing>
        <wp:inline distT="0" distB="0" distL="0" distR="0" wp14:anchorId="7201180A" wp14:editId="2F041D63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7EB">
      <w:t>/University of Groningen</w:t>
    </w:r>
    <w:r w:rsidR="000D07EB">
      <w:ptab w:relativeTo="margin" w:alignment="center" w:leader="none"/>
    </w:r>
    <w:r w:rsidR="000D07EB">
      <w:t>/Solid State Materials for Electronics</w:t>
    </w:r>
    <w:r w:rsidR="000D07EB">
      <w:ptab w:relativeTo="margin" w:alignment="right" w:leader="none"/>
    </w:r>
    <w:r w:rsidR="000D07EB">
      <w:t>JB2011-0.00.1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52" w:rsidRDefault="00CE2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B6" w:rsidRDefault="004A0BB6" w:rsidP="000D07EB">
      <w:pPr>
        <w:spacing w:after="0" w:line="240" w:lineRule="auto"/>
      </w:pPr>
      <w:r>
        <w:separator/>
      </w:r>
    </w:p>
  </w:footnote>
  <w:footnote w:type="continuationSeparator" w:id="0">
    <w:p w:rsidR="004A0BB6" w:rsidRDefault="004A0BB6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52" w:rsidRDefault="00CE2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EB" w:rsidRPr="00BB7AD4" w:rsidRDefault="00BB7AD4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E67486">
      <w:rPr>
        <w:noProof/>
      </w:rPr>
      <w:t>September 30, 2011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52" w:rsidRDefault="00CE2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C021F"/>
    <w:rsid w:val="000D07EB"/>
    <w:rsid w:val="00176DB7"/>
    <w:rsid w:val="00223175"/>
    <w:rsid w:val="003030C2"/>
    <w:rsid w:val="00371189"/>
    <w:rsid w:val="003A7D47"/>
    <w:rsid w:val="004A0BB6"/>
    <w:rsid w:val="004E7E8C"/>
    <w:rsid w:val="00560852"/>
    <w:rsid w:val="005E42E4"/>
    <w:rsid w:val="00611DE0"/>
    <w:rsid w:val="006876AE"/>
    <w:rsid w:val="007E5863"/>
    <w:rsid w:val="007E5C2E"/>
    <w:rsid w:val="00803A78"/>
    <w:rsid w:val="008C1F1E"/>
    <w:rsid w:val="00AB515C"/>
    <w:rsid w:val="00BB7AD4"/>
    <w:rsid w:val="00C2067C"/>
    <w:rsid w:val="00CE1DD2"/>
    <w:rsid w:val="00CE2752"/>
    <w:rsid w:val="00D32E02"/>
    <w:rsid w:val="00E67486"/>
    <w:rsid w:val="00EC7108"/>
    <w:rsid w:val="00E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4CE921AA.dotm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B. Noheda Pinuaga</cp:lastModifiedBy>
  <cp:revision>2</cp:revision>
  <cp:lastPrinted>2011-06-30T15:11:00Z</cp:lastPrinted>
  <dcterms:created xsi:type="dcterms:W3CDTF">2011-09-30T09:38:00Z</dcterms:created>
  <dcterms:modified xsi:type="dcterms:W3CDTF">2011-09-30T09:38:00Z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